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3.xml.rels" ContentType="application/vnd.openxmlformats-package.relationships+xml"/>
  <Override PartName="/word/_rels/footer2.xml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media/image1.png" ContentType="image/png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lineRule="atLeast" w:line="240" w:before="0" w:after="120"/>
        <w:jc w:val="center"/>
        <w:rPr>
          <w:sz w:val="32"/>
          <w:szCs w:val="32"/>
        </w:rPr>
      </w:pPr>
      <w:bookmarkStart w:id="0" w:name="_Toc305153540"/>
      <w:bookmarkStart w:id="1" w:name="_Toc439994665"/>
      <w:r>
        <w:rPr>
          <w:sz w:val="32"/>
          <w:szCs w:val="32"/>
        </w:rPr>
        <w:t>EM950 Sensor Firmware Build Notes</w:t>
      </w:r>
      <w:bookmarkEnd w:id="0"/>
      <w:bookmarkEnd w:id="1"/>
    </w:p>
    <w:p>
      <w:pPr>
        <w:pStyle w:val="Normal"/>
        <w:spacing w:lineRule="atLeast" w:line="240"/>
        <w:rPr/>
      </w:pPr>
      <w:r>
        <w:rPr/>
      </w:r>
    </w:p>
    <w:tbl>
      <w:tblPr>
        <w:tblW w:w="9864" w:type="dxa"/>
        <w:jc w:val="left"/>
        <w:tblInd w:w="7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noHBand="0" w:noVBand="1" w:firstColumn="1" w:lastRow="0" w:lastColumn="0" w:firstRow="1"/>
      </w:tblPr>
      <w:tblGrid>
        <w:gridCol w:w="2725"/>
        <w:gridCol w:w="7138"/>
      </w:tblGrid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AEEF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Product Name / Model: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/>
            </w:pPr>
            <w:r>
              <w:rPr/>
              <w:t>EM950.XXXXX</w:t>
            </w:r>
          </w:p>
        </w:tc>
      </w:tr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AEEF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Version: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 xml:space="preserve">Application </w:t>
            </w:r>
            <w:r>
              <w:rPr>
                <w:b/>
                <w:color w:val="FF0000"/>
              </w:rPr>
              <w:t>v1.0</w:t>
            </w:r>
            <w:r>
              <w:rPr>
                <w:b/>
                <w:color w:val="FF0000"/>
              </w:rPr>
              <w:t>4</w:t>
            </w:r>
            <w:r>
              <w:rPr>
                <w:color w:val="000000"/>
              </w:rPr>
              <w:t xml:space="preserve">, Boot </w:t>
            </w:r>
            <w:r>
              <w:rPr>
                <w:b/>
                <w:color w:val="FF0000"/>
              </w:rPr>
              <w:t>v1.00</w:t>
            </w:r>
          </w:p>
        </w:tc>
      </w:tr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AEEF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Date: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b/>
                <w:color w:val="FF0000"/>
              </w:rPr>
              <w:t>September</w:t>
            </w:r>
            <w:r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>21</w:t>
            </w:r>
            <w:r>
              <w:rPr>
                <w:b/>
                <w:color w:val="FF0000"/>
              </w:rPr>
              <w:t>, 2023</w:t>
            </w:r>
          </w:p>
        </w:tc>
      </w:tr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AEEF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Project No.: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RES0800</w:t>
            </w:r>
          </w:p>
        </w:tc>
      </w:tr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AEEF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FW/SW Part No: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i/>
                <w:i/>
                <w:color w:val="548DD4"/>
              </w:rPr>
            </w:pPr>
            <w:r>
              <w:rPr>
                <w:color w:val="000000"/>
              </w:rPr>
              <w:t>Firmware: 9074979, Programmed Part: 9074900, Ckt Bd: 9065600</w:t>
            </w:r>
          </w:p>
        </w:tc>
      </w:tr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AEEF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Technical Lead: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Heading1"/>
              <w:widowControl w:val="false"/>
              <w:numPr>
                <w:ilvl w:val="0"/>
                <w:numId w:val="0"/>
              </w:numPr>
              <w:spacing w:lineRule="atLeast" w:line="240" w:before="480" w:after="240"/>
              <w:ind w:left="0" w:hanging="0"/>
              <w:rPr>
                <w:rFonts w:ascii="Times" w:hAnsi="Times" w:cs="Times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cs="Times"/>
                <w:b w:val="false"/>
                <w:bCs w:val="false"/>
                <w:color w:val="000000"/>
                <w:sz w:val="24"/>
                <w:szCs w:val="24"/>
              </w:rPr>
              <w:t>Kratz, Fabian</w:t>
            </w:r>
          </w:p>
        </w:tc>
      </w:tr>
      <w:tr>
        <w:trPr/>
        <w:tc>
          <w:tcPr>
            <w:tcW w:w="2725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DAEEF3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Target Processor:</w:t>
            </w:r>
          </w:p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(Hach p/n, Mfg p/n)</w:t>
            </w:r>
          </w:p>
        </w:tc>
        <w:tc>
          <w:tcPr>
            <w:tcW w:w="713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Mfg: STM32F103CBT6, Hach: 9064900</w:t>
            </w:r>
          </w:p>
        </w:tc>
      </w:tr>
    </w:tbl>
    <w:p>
      <w:pPr>
        <w:pStyle w:val="Normal"/>
        <w:spacing w:lineRule="atLeast" w:line="240"/>
        <w:rPr/>
      </w:pPr>
      <w:r>
        <w:rPr/>
      </w:r>
    </w:p>
    <w:p>
      <w:pPr>
        <w:pStyle w:val="Normal"/>
        <w:spacing w:lineRule="atLeast" w:line="240"/>
        <w:rPr>
          <w:rStyle w:val="Emphasis"/>
          <w:i w:val="false"/>
          <w:i w:val="false"/>
        </w:rPr>
      </w:pPr>
      <w:r>
        <w:rPr>
          <w:rStyle w:val="Emphasis"/>
        </w:rPr>
        <w:t>Purpose:</w:t>
      </w:r>
    </w:p>
    <w:p>
      <w:pPr>
        <w:pStyle w:val="Normal"/>
        <w:spacing w:lineRule="atLeast" w:line="240"/>
        <w:rPr>
          <w:rStyle w:val="Emphasis"/>
          <w:i w:val="false"/>
          <w:i w:val="false"/>
        </w:rPr>
      </w:pPr>
      <w:r>
        <w:rPr>
          <w:i w:val="false"/>
        </w:rPr>
      </w:r>
    </w:p>
    <w:p>
      <w:pPr>
        <w:pStyle w:val="Normal"/>
        <w:rPr>
          <w:i/>
          <w:i/>
          <w:color w:val="548DD4"/>
        </w:rPr>
      </w:pPr>
      <w:r>
        <w:rPr/>
        <w:t>The purpose of this document is to instruct a software engineer on how to rebuild the EM950 firmware.</w:t>
      </w:r>
    </w:p>
    <w:p>
      <w:pPr>
        <w:pStyle w:val="Heading1"/>
        <w:rPr/>
      </w:pPr>
      <w:r>
        <w:rPr/>
        <w:t>Reference Documents</w:t>
      </w:r>
    </w:p>
    <w:p>
      <w:pPr>
        <w:pStyle w:val="Normal"/>
        <w:spacing w:lineRule="atLeast" w:line="240"/>
        <w:rPr/>
      </w:pPr>
      <w:r>
        <w:rPr/>
        <w:t>The items in the following table are reference documents that may provide guidance on building the product:</w:t>
      </w:r>
    </w:p>
    <w:p>
      <w:pPr>
        <w:pStyle w:val="Normal"/>
        <w:spacing w:lineRule="atLeast" w:line="240"/>
        <w:rPr/>
      </w:pPr>
      <w:r>
        <w:rPr/>
      </w:r>
    </w:p>
    <w:tbl>
      <w:tblPr>
        <w:tblW w:w="9864" w:type="dxa"/>
        <w:jc w:val="left"/>
        <w:tblInd w:w="7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noHBand="0" w:noVBand="1" w:firstColumn="1" w:lastRow="0" w:lastColumn="0" w:firstRow="1"/>
      </w:tblPr>
      <w:tblGrid>
        <w:gridCol w:w="2544"/>
        <w:gridCol w:w="7319"/>
      </w:tblGrid>
      <w:tr>
        <w:trPr/>
        <w:tc>
          <w:tcPr>
            <w:tcW w:w="25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Document Type</w:t>
            </w:r>
          </w:p>
        </w:tc>
        <w:tc>
          <w:tcPr>
            <w:tcW w:w="731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/>
            </w:pPr>
            <w:r>
              <w:rPr/>
              <w:t>Document Citation</w:t>
            </w:r>
          </w:p>
        </w:tc>
      </w:tr>
      <w:tr>
        <w:trPr/>
        <w:tc>
          <w:tcPr>
            <w:tcW w:w="25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</w:r>
          </w:p>
        </w:tc>
        <w:tc>
          <w:tcPr>
            <w:tcW w:w="731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Heading1"/>
        <w:rPr/>
      </w:pPr>
      <w:r>
        <w:rPr/>
        <w:t>Build Environments</w:t>
      </w:r>
    </w:p>
    <w:p>
      <w:pPr>
        <w:pStyle w:val="Normal"/>
        <w:spacing w:lineRule="atLeast" w:line="240"/>
        <w:rPr/>
      </w:pPr>
      <w:r>
        <w:rPr/>
        <w:t>The items in the following table describe the environment(s) required to build the product:</w:t>
      </w:r>
    </w:p>
    <w:p>
      <w:pPr>
        <w:pStyle w:val="Normal"/>
        <w:spacing w:lineRule="atLeast" w:line="240"/>
        <w:rPr/>
      </w:pPr>
      <w:r>
        <w:rPr/>
      </w:r>
    </w:p>
    <w:tbl>
      <w:tblPr>
        <w:tblW w:w="9864" w:type="dxa"/>
        <w:jc w:val="left"/>
        <w:tblInd w:w="0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noHBand="0" w:noVBand="1" w:firstColumn="1" w:lastRow="0" w:lastColumn="0" w:firstRow="1"/>
      </w:tblPr>
      <w:tblGrid>
        <w:gridCol w:w="1577"/>
        <w:gridCol w:w="1591"/>
        <w:gridCol w:w="1080"/>
        <w:gridCol w:w="2700"/>
        <w:gridCol w:w="2916"/>
      </w:tblGrid>
      <w:tr>
        <w:trPr/>
        <w:tc>
          <w:tcPr>
            <w:tcW w:w="1577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Environment</w:t>
            </w:r>
          </w:p>
        </w:tc>
        <w:tc>
          <w:tcPr>
            <w:tcW w:w="1591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Name</w:t>
            </w:r>
          </w:p>
        </w:tc>
        <w:tc>
          <w:tcPr>
            <w:tcW w:w="1080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Version</w:t>
            </w:r>
          </w:p>
        </w:tc>
        <w:tc>
          <w:tcPr>
            <w:tcW w:w="2700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License Details</w:t>
            </w:r>
          </w:p>
        </w:tc>
        <w:tc>
          <w:tcPr>
            <w:tcW w:w="2916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</w:rPr>
            </w:pPr>
            <w:r>
              <w:rPr>
                <w:color w:val="000000"/>
              </w:rPr>
              <w:t>Other</w:t>
            </w:r>
          </w:p>
        </w:tc>
      </w:tr>
      <w:tr>
        <w:trPr/>
        <w:tc>
          <w:tcPr>
            <w:tcW w:w="1577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Operating System</w:t>
            </w:r>
          </w:p>
        </w:tc>
        <w:tc>
          <w:tcPr>
            <w:tcW w:w="1591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Windows 7 Professional</w:t>
            </w:r>
          </w:p>
        </w:tc>
        <w:tc>
          <w:tcPr>
            <w:tcW w:w="1080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SP1</w:t>
            </w:r>
          </w:p>
        </w:tc>
        <w:tc>
          <w:tcPr>
            <w:tcW w:w="2700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916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pStyle w:val="Heading1"/>
        <w:rPr/>
      </w:pPr>
      <w:r>
        <w:rPr/>
        <w:t>Build Tools</w:t>
      </w:r>
    </w:p>
    <w:p>
      <w:pPr>
        <w:pStyle w:val="Normal"/>
        <w:spacing w:lineRule="atLeast" w:line="240"/>
        <w:rPr/>
      </w:pPr>
      <w:r>
        <w:rPr/>
        <w:t>The items in the following table describe the environment(s) required to build the product:</w:t>
      </w:r>
    </w:p>
    <w:p>
      <w:pPr>
        <w:pStyle w:val="Normal"/>
        <w:spacing w:lineRule="atLeast" w:line="240"/>
        <w:rPr/>
      </w:pPr>
      <w:r>
        <w:rPr/>
      </w:r>
    </w:p>
    <w:tbl>
      <w:tblPr>
        <w:tblW w:w="9878" w:type="dxa"/>
        <w:jc w:val="left"/>
        <w:tblInd w:w="0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noHBand="0" w:noVBand="1" w:firstColumn="1" w:lastRow="0" w:lastColumn="0" w:firstRow="1"/>
      </w:tblPr>
      <w:tblGrid>
        <w:gridCol w:w="1454"/>
        <w:gridCol w:w="1813"/>
        <w:gridCol w:w="1258"/>
        <w:gridCol w:w="1709"/>
        <w:gridCol w:w="3644"/>
      </w:tblGrid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Tool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Version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License Details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Other</w:t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Toolchain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MDK-ARM Essential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V5.29.0.0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LIC=SE754-FMSAA-80RNK-XKPBW-CZLPV-2AW1Q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OTT Hydromet GmbH</w:t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C Compiler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Armcc.Exe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V5.06 update 6 (build 750)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Installed and licensed with Realview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Assembler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Armasm.Exe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V5.06 update 6 (build 750)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Installed and licensed with Realview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Linker/Locator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ArmLink.Exe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V5.06 update 6 (build 750)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Installed and licensed with Realview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Librarian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ArmAr.Exe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V5.06 update 6 (build 750)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Installed and licensed with Realview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Hex Converter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FromElf.Exe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V5.06 update 6 (build 750)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Installed and licensed with Realview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CPU DLL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SARMCM3.DLL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V5.29.0.0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Installed and licensed with Realview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Dialog DLL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DARMSTM.DLL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V1.66.0.0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Installed and licensed with Realview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Target DLL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Segger\JL2CM3.dll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V2.99.36.0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Installed and licensed with Realview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Dialog DLL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TARMSTM.DLL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V1.66.0.0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Installed and licensed with Realview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Segger Debugger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Flasher Arm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Hardware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s/n: 174505635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45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Segger Flash Utility</w:t>
            </w:r>
          </w:p>
        </w:tc>
        <w:tc>
          <w:tcPr>
            <w:tcW w:w="1813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J-Flash Arm</w:t>
            </w:r>
          </w:p>
        </w:tc>
        <w:tc>
          <w:tcPr>
            <w:tcW w:w="1258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V7.84d</w:t>
            </w:r>
          </w:p>
        </w:tc>
        <w:tc>
          <w:tcPr>
            <w:tcW w:w="170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</w:t>
            </w:r>
          </w:p>
        </w:tc>
        <w:tc>
          <w:tcPr>
            <w:tcW w:w="36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pStyle w:val="Heading1"/>
        <w:rPr/>
      </w:pPr>
      <w:r>
        <w:rPr/>
        <w:t>Build Input</w:t>
      </w:r>
    </w:p>
    <w:p>
      <w:pPr>
        <w:pStyle w:val="Normal"/>
        <w:spacing w:lineRule="atLeast" w:line="240"/>
        <w:rPr/>
      </w:pPr>
      <w:r>
        <w:rPr/>
        <w:t xml:space="preserve">The subsections below give the location of source code and other dependencies required to build the product. </w:t>
      </w:r>
    </w:p>
    <w:p>
      <w:pPr>
        <w:pStyle w:val="Heading2"/>
        <w:rPr>
          <w:b w:val="false"/>
          <w:b w:val="false"/>
        </w:rPr>
      </w:pPr>
      <w:r>
        <w:rPr>
          <w:b w:val="false"/>
        </w:rPr>
        <w:t>Location of Source Code</w:t>
      </w:r>
    </w:p>
    <w:tbl>
      <w:tblPr>
        <w:tblW w:w="9864" w:type="dxa"/>
        <w:jc w:val="left"/>
        <w:tblInd w:w="7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noHBand="0" w:noVBand="1" w:firstColumn="1" w:lastRow="0" w:lastColumn="0" w:firstRow="1"/>
      </w:tblPr>
      <w:tblGrid>
        <w:gridCol w:w="2544"/>
        <w:gridCol w:w="7319"/>
      </w:tblGrid>
      <w:tr>
        <w:trPr/>
        <w:tc>
          <w:tcPr>
            <w:tcW w:w="25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Source Code</w:t>
            </w:r>
          </w:p>
        </w:tc>
        <w:tc>
          <w:tcPr>
            <w:tcW w:w="731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</w:t>
            </w:r>
          </w:p>
        </w:tc>
      </w:tr>
      <w:tr>
        <w:trPr>
          <w:trHeight w:val="120" w:hRule="atLeast"/>
        </w:trPr>
        <w:tc>
          <w:tcPr>
            <w:tcW w:w="25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FH950 Sensor</w:t>
            </w:r>
          </w:p>
        </w:tc>
        <w:tc>
          <w:tcPr>
            <w:tcW w:w="731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hyperlink r:id="rId2">
              <w:r>
                <w:rPr>
                  <w:rStyle w:val="InternetLink"/>
                  <w:sz w:val="20"/>
                  <w:szCs w:val="20"/>
                </w:rPr>
                <w:t>https://stash.waterqualitytools.com/scm/fh950/fh950_sensor.git</w:t>
              </w:r>
            </w:hyperlink>
          </w:p>
        </w:tc>
      </w:tr>
    </w:tbl>
    <w:p>
      <w:pPr>
        <w:pStyle w:val="Normal"/>
        <w:spacing w:lineRule="atLeast" w:line="240"/>
        <w:rPr/>
      </w:pPr>
      <w:r>
        <w:rPr/>
      </w:r>
    </w:p>
    <w:p>
      <w:pPr>
        <w:pStyle w:val="Heading2"/>
        <w:rPr>
          <w:b w:val="false"/>
          <w:b w:val="false"/>
        </w:rPr>
      </w:pPr>
      <w:r>
        <w:rPr>
          <w:b w:val="false"/>
        </w:rPr>
        <w:t>Location of Dependencies</w:t>
      </w:r>
    </w:p>
    <w:tbl>
      <w:tblPr>
        <w:tblW w:w="9864" w:type="dxa"/>
        <w:jc w:val="left"/>
        <w:tblInd w:w="7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noHBand="0" w:noVBand="1" w:firstColumn="1" w:lastRow="0" w:lastColumn="0" w:firstRow="1"/>
      </w:tblPr>
      <w:tblGrid>
        <w:gridCol w:w="2544"/>
        <w:gridCol w:w="7319"/>
      </w:tblGrid>
      <w:tr>
        <w:trPr/>
        <w:tc>
          <w:tcPr>
            <w:tcW w:w="25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Dependency</w:t>
            </w:r>
          </w:p>
        </w:tc>
        <w:tc>
          <w:tcPr>
            <w:tcW w:w="731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C6D9F1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</w:t>
            </w:r>
          </w:p>
        </w:tc>
      </w:tr>
      <w:tr>
        <w:trPr>
          <w:trHeight w:val="120" w:hRule="atLeast"/>
        </w:trPr>
        <w:tc>
          <w:tcPr>
            <w:tcW w:w="2544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240"/>
              <w:rPr>
                <w:rFonts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Finalize Build (“master” – Brunch)</w:t>
            </w:r>
          </w:p>
        </w:tc>
        <w:tc>
          <w:tcPr>
            <w:tcW w:w="7319" w:type="dxa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color="auto" w:fill="auto" w:val="clear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pacing w:lineRule="atLeast" w:line="240"/>
              <w:rPr>
                <w:color w:val="000000"/>
                <w:sz w:val="20"/>
                <w:szCs w:val="20"/>
              </w:rPr>
            </w:pPr>
            <w:hyperlink r:id="rId3">
              <w:r>
                <w:rPr>
                  <w:rStyle w:val="InternetLink"/>
                  <w:sz w:val="20"/>
                  <w:szCs w:val="20"/>
                </w:rPr>
                <w:t>https://stash.waterqualitytools.com/scm/fh950/fh950_sensor.git</w:t>
              </w:r>
            </w:hyperlink>
          </w:p>
        </w:tc>
      </w:tr>
    </w:tbl>
    <w:p>
      <w:pPr>
        <w:pStyle w:val="Heading1"/>
        <w:rPr/>
      </w:pPr>
      <w:r>
        <w:rPr/>
        <w:t>Build Output</w:t>
      </w:r>
    </w:p>
    <w:p>
      <w:pPr>
        <w:pStyle w:val="Normal"/>
        <w:rPr/>
      </w:pPr>
      <w:r>
        <w:rPr/>
        <w:t>Using example working directory C:\Projects\FH950_Sensor\, the output resulting from building the product is located: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 xml:space="preserve">Application Firmware only </w:t>
      </w:r>
    </w:p>
    <w:p>
      <w:pPr>
        <w:pStyle w:val="Normal"/>
        <w:rPr/>
      </w:pPr>
      <w:r>
        <w:rPr/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“</w:t>
      </w:r>
      <w:r>
        <w:rPr>
          <w:sz w:val="20"/>
          <w:szCs w:val="20"/>
        </w:rPr>
        <w:t>C:\Projects\FH950_Sensor\Source\AppFlash\Output\ PVM_SENSOR_0_132_PXX_AC_VX_XX.bin”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Both Application and Boot Firmware only.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“</w:t>
      </w:r>
      <w:r>
        <w:rPr>
          <w:sz w:val="20"/>
          <w:szCs w:val="20"/>
        </w:rPr>
        <w:t>C:\Projects\FH950_Sensor\Source\AppFlash\Output\ PVM_SENSOR_0_132_PXX_COMBINED_VX_XX.bin”</w:t>
      </w:r>
    </w:p>
    <w:p>
      <w:pPr>
        <w:pStyle w:val="Heading1"/>
        <w:rPr/>
      </w:pPr>
      <w:r>
        <w:rPr/>
        <w:t>Tool Setup and Installation</w:t>
      </w:r>
    </w:p>
    <w:p>
      <w:pPr>
        <w:pStyle w:val="Normal"/>
        <w:spacing w:lineRule="atLeast" w:line="240"/>
        <w:rPr/>
      </w:pPr>
      <w:r>
        <w:rPr/>
        <w:t>The following sub-sections provide step-by-step instructions for building each tool required to build the product.</w:t>
      </w:r>
    </w:p>
    <w:p>
      <w:pPr>
        <w:pStyle w:val="Heading2"/>
        <w:rPr/>
      </w:pPr>
      <w:r>
        <w:rPr/>
        <w:t>Keil uVision</w:t>
      </w:r>
    </w:p>
    <w:p>
      <w:pPr>
        <w:pStyle w:val="Normal"/>
        <w:numPr>
          <w:ilvl w:val="0"/>
          <w:numId w:val="3"/>
        </w:numPr>
        <w:spacing w:before="0" w:after="120"/>
        <w:rPr/>
      </w:pPr>
      <w:r>
        <w:rPr/>
        <w:t xml:space="preserve"> </w:t>
      </w:r>
      <w:r>
        <w:rPr/>
        <w:t xml:space="preserve">Install the KEIL uVision IDE using CD or the back up located at “http://fsbu_svn/svn/Software%20Tools/Trunk/Keil/” </w:t>
      </w:r>
    </w:p>
    <w:p>
      <w:pPr>
        <w:pStyle w:val="Normal"/>
        <w:numPr>
          <w:ilvl w:val="0"/>
          <w:numId w:val="3"/>
        </w:numPr>
        <w:spacing w:lineRule="atLeast" w:line="240" w:before="0" w:after="120"/>
        <w:rPr/>
      </w:pPr>
      <w:r>
        <w:rPr/>
        <w:t xml:space="preserve"> </w:t>
      </w:r>
      <w:r>
        <w:rPr/>
        <w:t>Installation of KEIL uVision is simple and is self explanatory, recommended to install on default path.</w:t>
      </w:r>
    </w:p>
    <w:p>
      <w:pPr>
        <w:pStyle w:val="Heading1"/>
        <w:rPr/>
      </w:pPr>
      <w:r>
        <w:rPr/>
        <w:t>Build Instruction</w:t>
      </w:r>
    </w:p>
    <w:p>
      <w:pPr>
        <w:pStyle w:val="Normal"/>
        <w:rPr/>
      </w:pPr>
      <w:r>
        <w:rPr/>
        <w:t>The following provides step-by-step instructions for building the product.</w:t>
      </w:r>
    </w:p>
    <w:p>
      <w:pPr>
        <w:pStyle w:val="Normal"/>
        <w:rPr/>
      </w:pPr>
      <w:r>
        <w:rPr/>
      </w:r>
    </w:p>
    <w:p>
      <w:pPr>
        <w:pStyle w:val="Normal"/>
        <w:numPr>
          <w:ilvl w:val="0"/>
          <w:numId w:val="4"/>
        </w:numPr>
        <w:spacing w:before="0" w:after="120"/>
        <w:rPr/>
      </w:pPr>
      <w:r>
        <w:rPr/>
        <w:t xml:space="preserve">Download the code from the subversion located at the </w:t>
      </w:r>
    </w:p>
    <w:p>
      <w:pPr>
        <w:pStyle w:val="Normal"/>
        <w:spacing w:before="0" w:after="120"/>
        <w:ind w:left="360" w:firstLine="360"/>
        <w:rPr/>
      </w:pPr>
      <w:hyperlink r:id="rId4">
        <w:r>
          <w:rPr>
            <w:rStyle w:val="InternetLink"/>
          </w:rPr>
          <w:t>https://stash.waterqualitytools.com/scm/fh950/fh950_sensor.git</w:t>
        </w:r>
      </w:hyperlink>
    </w:p>
    <w:p>
      <w:pPr>
        <w:pStyle w:val="Normal"/>
        <w:spacing w:before="0" w:after="120"/>
        <w:ind w:left="360" w:firstLine="360"/>
        <w:rPr/>
      </w:pPr>
      <w:r>
        <w:rPr/>
        <w:t>to the local computer at the path “C:\Projects\FH950_Sensor\Source”</w:t>
      </w:r>
    </w:p>
    <w:p>
      <w:pPr>
        <w:pStyle w:val="Normal"/>
        <w:numPr>
          <w:ilvl w:val="0"/>
          <w:numId w:val="4"/>
        </w:numPr>
        <w:spacing w:before="0" w:after="120"/>
        <w:rPr/>
      </w:pPr>
      <w:r>
        <w:rPr/>
        <w:t>Open the KEIL uVision IDE</w:t>
      </w:r>
    </w:p>
    <w:p>
      <w:pPr>
        <w:pStyle w:val="Normal"/>
        <w:numPr>
          <w:ilvl w:val="0"/>
          <w:numId w:val="4"/>
        </w:numPr>
        <w:spacing w:before="0" w:after="120"/>
        <w:rPr/>
      </w:pPr>
      <w:r>
        <w:rPr/>
        <w:t>Go to  Project=&gt;Open Project” Browse through the above mentioned path at the local computer and open the project file “FH950_Sensor.uvmpw”</w:t>
      </w:r>
    </w:p>
    <w:p>
      <w:pPr>
        <w:pStyle w:val="Normal"/>
        <w:numPr>
          <w:ilvl w:val="0"/>
          <w:numId w:val="4"/>
        </w:numPr>
        <w:spacing w:lineRule="atLeast" w:line="240" w:before="0" w:after="120"/>
        <w:rPr/>
      </w:pPr>
      <w:r>
        <w:rPr/>
        <w:t>Go to Project=&gt;Rebuild (this process rebuilds all the files and the output is ready at the designed folder”)</w:t>
      </w:r>
    </w:p>
    <w:p>
      <w:pPr>
        <w:pStyle w:val="Heading1"/>
        <w:numPr>
          <w:ilvl w:val="0"/>
          <w:numId w:val="0"/>
        </w:numPr>
        <w:spacing w:before="480" w:after="240"/>
        <w:ind w:left="0" w:hanging="0"/>
        <w:rPr/>
      </w:pPr>
      <w:r>
        <w:rPr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2240" w:h="15840"/>
      <w:pgMar w:left="1296" w:right="1296" w:gutter="0" w:header="720" w:top="1440" w:footer="720" w:bottom="1440"/>
      <w:pgNumType w:start="1"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firstLine="1440"/>
      <w:rPr/>
    </w:pPr>
    <w:r>
      <w:rPr/>
      <w:drawing>
        <wp:anchor behindDoc="1" distT="0" distB="0" distL="114300" distR="114300" simplePos="0" locked="0" layoutInCell="0" allowOverlap="1" relativeHeight="4">
          <wp:simplePos x="0" y="0"/>
          <wp:positionH relativeFrom="column">
            <wp:posOffset>15240</wp:posOffset>
          </wp:positionH>
          <wp:positionV relativeFrom="paragraph">
            <wp:posOffset>-182880</wp:posOffset>
          </wp:positionV>
          <wp:extent cx="746760" cy="350520"/>
          <wp:effectExtent l="0" t="0" r="0" b="0"/>
          <wp:wrapSquare wrapText="bothSides"/>
          <wp:docPr id="1" name="Picture 5" descr="hach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 descr="hach-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350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t>Confidential</w:t>
      <w:tab/>
      <w:tab/>
      <w:t xml:space="preserve">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  <w:r>
      <w:rPr/>
      <w:t xml:space="preserve"> of </w:t>
    </w:r>
    <w:r>
      <w:fldChar w:fldCharType="begin"/>
    </w:r>
    <w:r>
      <w:rPr/>
      <w:instrText xml:space="preserve">SECTIONPAGES  \# "0" \* Arabic  \* MERGEFORMAT</w:instrText>
    </w:r>
    <w:r>
      <w:rPr/>
    </w:r>
    <w:r>
      <w:rPr/>
      <w:fldChar w:fldCharType="separate"/>
    </w:r>
    <w:r>
      <w:rPr/>
      <w:t>4</w:t>
    </w:r>
    <w:r>
      <w:rPr/>
    </w:r>
    <w:r>
      <w:rPr/>
      <w:fldChar w:fldCharType="end"/>
    </w:r>
    <w:r>
      <mc:AlternateContent>
        <mc:Choice Requires="wps">
          <w:drawing>
            <wp:anchor behindDoc="1" distT="0" distB="0" distL="114300" distR="114300" simplePos="0" locked="0" layoutInCell="0" allowOverlap="1" relativeHeight="8">
              <wp:simplePos x="0" y="0"/>
              <wp:positionH relativeFrom="page">
                <wp:posOffset>635</wp:posOffset>
              </wp:positionH>
              <wp:positionV relativeFrom="page">
                <wp:posOffset>9594215</wp:posOffset>
              </wp:positionV>
              <wp:extent cx="7772400" cy="273685"/>
              <wp:effectExtent l="0" t="0" r="0" b="0"/>
              <wp:wrapNone/>
              <wp:docPr id="2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jc w:val="center"/>
                            <w:rPr>
                              <w:rFonts w:ascii="Calibri" w:hAnsi="Calibri" w:cs="Calibri"/>
                              <w:color w:val="D89B2B"/>
                              <w:sz w:val="20"/>
                            </w:rPr>
                          </w:pPr>
                          <w:r>
                            <w:rPr>
                              <w:rFonts w:cs="Calibri" w:ascii="Calibri" w:hAnsi="Calibri"/>
                              <w:color w:val="D89B2B"/>
                              <w:sz w:val="20"/>
                            </w:rPr>
                            <w:t>Confidential - Company Proprietary</w:t>
                          </w:r>
                        </w:p>
                      </w:txbxContent>
                    </wps:txbx>
                    <wps:bodyPr anchor="t" lIns="91440" tIns="0" rIns="9144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612pt;height:21.55pt;mso-wrap-distance-left:9pt;mso-wrap-distance-right:9pt;mso-wrap-distance-top:0pt;mso-wrap-distance-bottom:0pt;margin-top:755.45pt;mso-position-vertical-relative:page;margin-left:0.05pt;mso-position-horizontal-relative:page">
              <v:textbox inset="0.1in,0in,0.1in,0in">
                <w:txbxContent>
                  <w:p>
                    <w:pPr>
                      <w:pStyle w:val="FrameContents"/>
                      <w:jc w:val="center"/>
                      <w:rPr>
                        <w:rFonts w:ascii="Calibri" w:hAnsi="Calibri" w:cs="Calibri"/>
                        <w:color w:val="D89B2B"/>
                        <w:sz w:val="20"/>
                      </w:rPr>
                    </w:pPr>
                    <w:r>
                      <w:rPr>
                        <w:rFonts w:cs="Calibri" w:ascii="Calibri" w:hAnsi="Calibri"/>
                        <w:color w:val="D89B2B"/>
                        <w:sz w:val="20"/>
                      </w:rPr>
                      <w:t>Confidential - Company Proprietary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  <w:r>
      <mc:AlternateContent>
        <mc:Choice Requires="wps">
          <w:drawing>
            <wp:anchor behindDoc="1" distT="0" distB="0" distL="114300" distR="114300" simplePos="0" locked="0" layoutInCell="0" allowOverlap="1" relativeHeight="9">
              <wp:simplePos x="0" y="0"/>
              <wp:positionH relativeFrom="page">
                <wp:posOffset>635</wp:posOffset>
              </wp:positionH>
              <wp:positionV relativeFrom="page">
                <wp:posOffset>9594215</wp:posOffset>
              </wp:positionV>
              <wp:extent cx="7772400" cy="273685"/>
              <wp:effectExtent l="0" t="0" r="0" b="0"/>
              <wp:wrapNone/>
              <wp:docPr id="3" name="Frame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rameContents"/>
                            <w:jc w:val="center"/>
                            <w:rPr>
                              <w:rFonts w:ascii="Calibri" w:hAnsi="Calibri" w:cs="Calibri"/>
                              <w:color w:val="D89B2B"/>
                              <w:sz w:val="20"/>
                            </w:rPr>
                          </w:pPr>
                          <w:r>
                            <w:rPr>
                              <w:rFonts w:cs="Calibri" w:ascii="Calibri" w:hAnsi="Calibri"/>
                              <w:color w:val="D89B2B"/>
                              <w:sz w:val="20"/>
                            </w:rPr>
                            <w:t>Confidential - Company Proprietary</w:t>
                          </w:r>
                        </w:p>
                      </w:txbxContent>
                    </wps:txbx>
                    <wps:bodyPr anchor="t" lIns="91440" tIns="0" rIns="9144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612pt;height:21.55pt;mso-wrap-distance-left:9pt;mso-wrap-distance-right:9pt;mso-wrap-distance-top:0pt;mso-wrap-distance-bottom:0pt;margin-top:755.45pt;mso-position-vertical-relative:page;margin-left:0.05pt;mso-position-horizontal-relative:page">
              <v:textbox inset="0.1in,0in,0.1in,0in">
                <w:txbxContent>
                  <w:p>
                    <w:pPr>
                      <w:pStyle w:val="FrameContents"/>
                      <w:jc w:val="center"/>
                      <w:rPr>
                        <w:rFonts w:ascii="Calibri" w:hAnsi="Calibri" w:cs="Calibri"/>
                        <w:color w:val="D89B2B"/>
                        <w:sz w:val="20"/>
                      </w:rPr>
                    </w:pPr>
                    <w:r>
                      <w:rPr>
                        <w:rFonts w:cs="Calibri" w:ascii="Calibri" w:hAnsi="Calibri"/>
                        <w:color w:val="D89B2B"/>
                        <w:sz w:val="20"/>
                      </w:rPr>
                      <w:t>Confidential - Company Proprietary</w:t>
                    </w:r>
                  </w:p>
                </w:txbxContent>
              </v:textbox>
              <w10:wrap type="none"/>
            </v:rect>
          </w:pict>
        </mc:Fallback>
      </mc:AlternateContent>
    </w:r>
  </w:p>
  <w:p>
    <w:pPr>
      <w:pStyle w:val="Footer"/>
      <w:rPr/>
    </w:pPr>
    <w:r>
      <w:rPr/>
    </w:r>
  </w:p>
  <w:p>
    <w:pPr>
      <w:pStyle w:val="Footer"/>
      <w:ind w:firstLine="1440"/>
      <w:rPr/>
    </w:pPr>
    <w:r>
      <w:drawing>
        <wp:anchor behindDoc="1" distT="0" distB="0" distL="114300" distR="114300" simplePos="0" locked="0" layoutInCell="0" allowOverlap="1" relativeHeight="5">
          <wp:simplePos x="0" y="0"/>
          <wp:positionH relativeFrom="column">
            <wp:posOffset>15240</wp:posOffset>
          </wp:positionH>
          <wp:positionV relativeFrom="paragraph">
            <wp:posOffset>-182880</wp:posOffset>
          </wp:positionV>
          <wp:extent cx="746760" cy="350520"/>
          <wp:effectExtent l="0" t="0" r="0" b="0"/>
          <wp:wrapSquare wrapText="bothSides"/>
          <wp:docPr id="4" name="Picture 10" descr="hach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0" descr="hach-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350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>Confidential</w:t>
      <w:tab/>
      <w:tab/>
      <w:t xml:space="preserve">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of </w:t>
    </w:r>
    <w:r>
      <w:fldChar w:fldCharType="begin"/>
    </w:r>
    <w:r>
      <w:rPr/>
      <w:instrText xml:space="preserve">SECTIONPAGES  \# "0" \* Arabic  \* MERGEFORMAT</w:instrText>
    </w:r>
    <w:r>
      <w:rPr/>
    </w:r>
    <w:r>
      <w:rPr/>
      <w:fldChar w:fldCharType="separate"/>
    </w:r>
    <w:r>
      <w:rPr/>
      <w:t>4</w:t>
    </w:r>
    <w:r>
      <w:rPr/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360"/>
        <w:tab w:val="center" w:pos="4680" w:leader="none"/>
        <w:tab w:val="right" w:pos="9630" w:leader="none"/>
      </w:tabs>
      <w:rPr>
        <w:b w:val="false"/>
        <w:b w:val="false"/>
      </w:rPr>
    </w:pPr>
    <w:r>
      <w:rPr>
        <w:b w:val="false"/>
      </w:rPr>
      <w:t>EM950 Sensor Firmware Build Notes</w:t>
      <w:tab/>
      <w:t xml:space="preserve"> </w:t>
      <w:tab/>
    </w:r>
    <w:r>
      <w:rPr>
        <w:b/>
        <w:color w:val="FF0000"/>
      </w:rPr>
      <w:t>September</w:t>
    </w:r>
    <w:r>
      <w:rPr>
        <w:b/>
        <w:color w:val="FF0000"/>
      </w:rPr>
      <w:t xml:space="preserve"> </w:t>
    </w:r>
    <w:r>
      <w:rPr>
        <w:b/>
        <w:color w:val="FF0000"/>
      </w:rPr>
      <w:t>21</w:t>
    </w:r>
    <w:r>
      <w:rPr>
        <w:b/>
        <w:color w:val="FF0000"/>
      </w:rPr>
      <w:t>, 2023</w:t>
    </w:r>
  </w:p>
  <w:p>
    <w:pPr>
      <w:pStyle w:val="Header"/>
      <w:tabs>
        <w:tab w:val="clear" w:pos="9360"/>
        <w:tab w:val="center" w:pos="4680" w:leader="none"/>
        <w:tab w:val="right" w:pos="9630" w:leader="none"/>
      </w:tabs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shadow w:val="false"/>
        <w:u w:val="none"/>
        <w:b w:val="false"/>
        <w:kern w:val="0"/>
        <w:szCs w:val="0"/>
        <w:iCs w:val="false"/>
        <w:bCs w:val="false"/>
        <w:em w:val="none"/>
        <w:w w:val="100"/>
        <w:emboss w:val="false"/>
        <w:imprint w:val="false"/>
        <w:vanish w:val="false"/>
        <w:rFonts w:ascii="Times New Roman" w:hAnsi="Times New Roman" w:cs="Times New Roman"/>
        <w:color w:val="000000"/>
      </w:rPr>
    </w:lvl>
    <w:lvl w:ilvl="1">
      <w:start w:val="1"/>
      <w:pStyle w:val="Heading2"/>
      <w:numFmt w:val="decimal"/>
      <w:lvlText w:val="%1.%2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Heading3"/>
      <w:numFmt w:val="decimal"/>
      <w:lvlText w:val="%1.%2.%3"/>
      <w:lvlJc w:val="left"/>
      <w:pPr>
        <w:tabs>
          <w:tab w:val="num" w:pos="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shadow w:val="false"/>
        <w:u w:val="none"/>
        <w:b w:val="false"/>
        <w:kern w:val="0"/>
        <w:szCs w:val="0"/>
        <w:iCs w:val="false"/>
        <w:bCs w:val="false"/>
        <w:em w:val="none"/>
        <w:w w:val="100"/>
        <w:emboss w:val="false"/>
        <w:imprint w:val="false"/>
        <w:vanish w:val="false"/>
        <w:rFonts w:ascii="Times New Roman" w:hAnsi="Times New Roman" w:cs="Times New Roman"/>
        <w:color w:val="000000"/>
      </w:rPr>
    </w:lvl>
    <w:lvl w:ilvl="3">
      <w:start w:val="1"/>
      <w:pStyle w:val="Heading4"/>
      <w:numFmt w:val="decimal"/>
      <w:lvlText w:val="%1.%2.%3.%4"/>
      <w:lvlJc w:val="left"/>
      <w:pPr>
        <w:tabs>
          <w:tab w:val="num" w:pos="0"/>
        </w:tabs>
        <w:ind w:left="0" w:hanging="0"/>
      </w:pPr>
      <w:rPr/>
    </w:lvl>
    <w:lvl w:ilvl="4">
      <w:start w:val="1"/>
      <w:pStyle w:val="Heading5"/>
      <w:numFmt w:val="decimal"/>
      <w:lvlText w:val="%1.%2.%3.%4.%5"/>
      <w:lvlJc w:val="left"/>
      <w:pPr>
        <w:tabs>
          <w:tab w:val="num" w:pos="0"/>
        </w:tabs>
        <w:ind w:left="0" w:hanging="0"/>
      </w:pPr>
      <w:rPr/>
    </w:lvl>
    <w:lvl w:ilvl="5">
      <w:start w:val="1"/>
      <w:pStyle w:val="Heading6"/>
      <w:numFmt w:val="decimal"/>
      <w:lvlText w:val="%1.%2.%3.%4.%5.%6"/>
      <w:lvlJc w:val="left"/>
      <w:pPr>
        <w:tabs>
          <w:tab w:val="num" w:pos="0"/>
        </w:tabs>
        <w:ind w:left="0" w:hanging="0"/>
      </w:pPr>
      <w:rPr/>
    </w:lvl>
    <w:lvl w:ilvl="6">
      <w:start w:val="1"/>
      <w:pStyle w:val="Heading7"/>
      <w:numFmt w:val="decimal"/>
      <w:lvlText w:val="%1.%2.%3.%4.%5.%6.%7"/>
      <w:lvlJc w:val="left"/>
      <w:pPr>
        <w:tabs>
          <w:tab w:val="num" w:pos="0"/>
        </w:tabs>
        <w:ind w:left="0" w:hanging="0"/>
      </w:pPr>
      <w:rPr/>
    </w:lvl>
    <w:lvl w:ilvl="7">
      <w:start w:val="1"/>
      <w:pStyle w:val="Heading8"/>
      <w:numFmt w:val="decimal"/>
      <w:lvlText w:val="%1.%2.%3.%4.%5.%6.%7.%8"/>
      <w:lvlJc w:val="left"/>
      <w:pPr>
        <w:tabs>
          <w:tab w:val="num" w:pos="0"/>
        </w:tabs>
        <w:ind w:left="0" w:hanging="0"/>
      </w:pPr>
      <w:rPr/>
    </w:lvl>
    <w:lvl w:ilvl="8">
      <w:start w:val="1"/>
      <w:pStyle w:val="Heading9"/>
      <w:numFmt w:val="decimal"/>
      <w:lvlText w:val="%1.%2.%3.%4.%5.%6.%7.%8.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Rqmt %1."/>
      <w:lvlJc w:val="left"/>
      <w:pPr>
        <w:tabs>
          <w:tab w:val="num" w:pos="1080"/>
        </w:tabs>
        <w:ind w:left="3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/>
        <w:shadow w:val="false"/>
        <w:u w:val="none"/>
        <w:b/>
        <w:kern w:val="0"/>
        <w:szCs w:val="24"/>
        <w:w w:val="100"/>
        <w:emboss w:val="false"/>
        <w:imprint w:val="false"/>
        <w:vanish w:val="false"/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true"/>
  <w:doNotHyphenateCaps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d3f15"/>
    <w:pPr>
      <w:widowControl/>
      <w:suppressAutoHyphens w:val="true"/>
      <w:bidi w:val="0"/>
      <w:spacing w:lineRule="exact" w:line="240" w:before="0" w:after="0"/>
      <w:jc w:val="left"/>
    </w:pPr>
    <w:rPr>
      <w:rFonts w:ascii="Times" w:hAnsi="Times" w:cs="Times" w:eastAsia="Times New Roman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Berschrift1Zchn"/>
    <w:qFormat/>
    <w:rsid w:val="00bd3f15"/>
    <w:pPr>
      <w:keepNext w:val="true"/>
      <w:keepLines/>
      <w:numPr>
        <w:ilvl w:val="0"/>
        <w:numId w:val="1"/>
      </w:numPr>
      <w:spacing w:lineRule="atLeast" w:line="240" w:before="480" w:after="240"/>
      <w:outlineLvl w:val="0"/>
    </w:pPr>
    <w:rPr>
      <w:b/>
      <w:bCs/>
      <w:kern w:val="2"/>
      <w:sz w:val="36"/>
      <w:szCs w:val="36"/>
    </w:rPr>
  </w:style>
  <w:style w:type="paragraph" w:styleId="Heading2">
    <w:name w:val="Heading 2"/>
    <w:basedOn w:val="Normal"/>
    <w:next w:val="Normal"/>
    <w:qFormat/>
    <w:rsid w:val="00bd3f15"/>
    <w:pPr>
      <w:keepNext w:val="true"/>
      <w:keepLines/>
      <w:numPr>
        <w:ilvl w:val="1"/>
        <w:numId w:val="1"/>
      </w:numPr>
      <w:spacing w:lineRule="atLeast" w:line="240" w:before="280" w:after="28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bd3f15"/>
    <w:pPr>
      <w:numPr>
        <w:ilvl w:val="2"/>
        <w:numId w:val="1"/>
      </w:numPr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qFormat/>
    <w:rsid w:val="00bd3f15"/>
    <w:pPr>
      <w:keepNext w:val="true"/>
      <w:numPr>
        <w:ilvl w:val="3"/>
        <w:numId w:val="1"/>
      </w:numPr>
      <w:spacing w:lineRule="exact" w:line="220" w:before="240" w:after="60"/>
      <w:jc w:val="both"/>
      <w:outlineLvl w:val="3"/>
    </w:pPr>
    <w:rPr>
      <w:rFonts w:ascii="Times New Roman" w:hAnsi="Times New Roman" w:cs="Times New Roman"/>
      <w:i/>
      <w:iCs/>
      <w:sz w:val="22"/>
      <w:szCs w:val="22"/>
    </w:rPr>
  </w:style>
  <w:style w:type="paragraph" w:styleId="Heading5">
    <w:name w:val="Heading 5"/>
    <w:basedOn w:val="Normal"/>
    <w:next w:val="Normal"/>
    <w:qFormat/>
    <w:rsid w:val="00472b60"/>
    <w:pPr>
      <w:numPr>
        <w:ilvl w:val="4"/>
        <w:numId w:val="1"/>
      </w:numPr>
      <w:spacing w:lineRule="exact" w:line="220" w:before="240" w:after="60"/>
      <w:jc w:val="both"/>
      <w:outlineLvl w:val="4"/>
    </w:pPr>
    <w:rPr>
      <w:rFonts w:ascii="Times New Roman" w:hAnsi="Times New Roman" w:cs="Arial"/>
      <w:i/>
      <w:sz w:val="22"/>
      <w:szCs w:val="22"/>
    </w:rPr>
  </w:style>
  <w:style w:type="paragraph" w:styleId="Heading6">
    <w:name w:val="Heading 6"/>
    <w:basedOn w:val="Normal"/>
    <w:next w:val="Normal"/>
    <w:qFormat/>
    <w:rsid w:val="00bd3f15"/>
    <w:pPr>
      <w:numPr>
        <w:ilvl w:val="5"/>
        <w:numId w:val="1"/>
      </w:numPr>
      <w:spacing w:lineRule="exact" w:line="220"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bd3f15"/>
    <w:pPr>
      <w:numPr>
        <w:ilvl w:val="6"/>
        <w:numId w:val="1"/>
      </w:numPr>
      <w:spacing w:lineRule="exact" w:line="220" w:before="240" w:after="60"/>
      <w:jc w:val="both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rsid w:val="00bd3f15"/>
    <w:pPr>
      <w:numPr>
        <w:ilvl w:val="7"/>
        <w:numId w:val="1"/>
      </w:numPr>
      <w:spacing w:lineRule="exact" w:line="220" w:before="240" w:after="6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bd3f15"/>
    <w:pPr>
      <w:numPr>
        <w:ilvl w:val="8"/>
        <w:numId w:val="1"/>
      </w:numPr>
      <w:spacing w:lineRule="exact" w:line="220"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bd3f15"/>
    <w:rPr/>
  </w:style>
  <w:style w:type="character" w:styleId="StyleRequirementBefore6ptAfter6ptChar" w:customStyle="1">
    <w:name w:val="Style Requirement + Before:  6 pt After:  6 pt Char"/>
    <w:basedOn w:val="DefaultParagraphFont"/>
    <w:qFormat/>
    <w:rsid w:val="00bd3f15"/>
    <w:rPr>
      <w:i/>
      <w:iCs/>
      <w:color w:val="000000"/>
      <w:sz w:val="24"/>
      <w:szCs w:val="24"/>
      <w:lang w:val="en-US" w:eastAsia="en-US" w:bidi="ar-SA"/>
    </w:rPr>
  </w:style>
  <w:style w:type="character" w:styleId="Heading3Char" w:customStyle="1">
    <w:name w:val="Heading 3 Char"/>
    <w:basedOn w:val="DefaultParagraphFont"/>
    <w:qFormat/>
    <w:rsid w:val="00bd3f15"/>
    <w:rPr>
      <w:rFonts w:ascii="Times" w:hAnsi="Times" w:cs="Times"/>
      <w:b/>
      <w:bCs/>
      <w:i/>
      <w:iCs/>
      <w:sz w:val="24"/>
      <w:szCs w:val="24"/>
      <w:lang w:val="en-US" w:eastAsia="en-US" w:bidi="ar-SA"/>
    </w:rPr>
  </w:style>
  <w:style w:type="character" w:styleId="StyleRequirementBefore6ptAfter6ptChar1" w:customStyle="1">
    <w:name w:val="Style Requirement + Before:  6 pt After:  6 pt Char1"/>
    <w:basedOn w:val="DefaultParagraphFont"/>
    <w:qFormat/>
    <w:rsid w:val="00bd3f15"/>
    <w:rPr>
      <w:i/>
      <w:iCs/>
      <w:color w:val="000000"/>
      <w:sz w:val="24"/>
      <w:szCs w:val="24"/>
      <w:lang w:val="en-US" w:eastAsia="en-US" w:bidi="ar-SA"/>
    </w:rPr>
  </w:style>
  <w:style w:type="character" w:styleId="InternetLink">
    <w:name w:val="Hyperlink"/>
    <w:basedOn w:val="DefaultParagraphFont"/>
    <w:rsid w:val="00d10fa2"/>
    <w:rPr>
      <w:color w:val="0000FF"/>
      <w:u w:val="single"/>
    </w:rPr>
  </w:style>
  <w:style w:type="character" w:styleId="DokumentstrukturZchn" w:customStyle="1">
    <w:name w:val="Dokumentstruktur Zchn"/>
    <w:basedOn w:val="DefaultParagraphFont"/>
    <w:link w:val="DocumentMap"/>
    <w:qFormat/>
    <w:rsid w:val="00ae592c"/>
    <w:rPr>
      <w:rFonts w:ascii="Tahoma" w:hAnsi="Tahoma" w:cs="Tahoma"/>
      <w:sz w:val="16"/>
      <w:szCs w:val="16"/>
    </w:rPr>
  </w:style>
  <w:style w:type="character" w:styleId="Pun" w:customStyle="1">
    <w:name w:val="pun"/>
    <w:basedOn w:val="DefaultParagraphFont"/>
    <w:qFormat/>
    <w:rsid w:val="00d23f44"/>
    <w:rPr/>
  </w:style>
  <w:style w:type="character" w:styleId="Pln" w:customStyle="1">
    <w:name w:val="pln"/>
    <w:basedOn w:val="DefaultParagraphFont"/>
    <w:qFormat/>
    <w:rsid w:val="00d23f44"/>
    <w:rPr/>
  </w:style>
  <w:style w:type="character" w:styleId="Str" w:customStyle="1">
    <w:name w:val="str"/>
    <w:basedOn w:val="DefaultParagraphFont"/>
    <w:qFormat/>
    <w:rsid w:val="00d23f44"/>
    <w:rPr/>
  </w:style>
  <w:style w:type="character" w:styleId="Tag" w:customStyle="1">
    <w:name w:val="tag"/>
    <w:basedOn w:val="DefaultParagraphFont"/>
    <w:qFormat/>
    <w:rsid w:val="00d23f44"/>
    <w:rPr/>
  </w:style>
  <w:style w:type="character" w:styleId="Emphasis">
    <w:name w:val="Emphasis"/>
    <w:basedOn w:val="DefaultParagraphFont"/>
    <w:qFormat/>
    <w:rsid w:val="00ce0beb"/>
    <w:rPr>
      <w:i/>
      <w:iCs/>
    </w:rPr>
  </w:style>
  <w:style w:type="character" w:styleId="Berschrift1Zchn" w:customStyle="1">
    <w:name w:val="Überschrift 1 Zchn"/>
    <w:basedOn w:val="DefaultParagraphFont"/>
    <w:link w:val="Heading1"/>
    <w:qFormat/>
    <w:rsid w:val="00146747"/>
    <w:rPr>
      <w:rFonts w:ascii="Times" w:hAnsi="Times" w:cs="Times"/>
      <w:b/>
      <w:bCs/>
      <w:kern w:val="2"/>
      <w:sz w:val="36"/>
      <w:szCs w:val="3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TextBody">
    <w:name w:val="Body Text"/>
    <w:basedOn w:val="Normal"/>
    <w:rsid w:val="00bd3f15"/>
    <w:pPr/>
    <w:rPr>
      <w:sz w:val="20"/>
    </w:rPr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rsid w:val="00bd3f15"/>
    <w:pPr>
      <w:tabs>
        <w:tab w:val="clear" w:pos="720"/>
        <w:tab w:val="center" w:pos="4680" w:leader="none"/>
        <w:tab w:val="right" w:pos="9360" w:leader="none"/>
      </w:tabs>
    </w:pPr>
    <w:rPr>
      <w:b/>
      <w:bCs/>
      <w:i/>
      <w:iCs/>
      <w:sz w:val="20"/>
      <w:szCs w:val="20"/>
    </w:rPr>
  </w:style>
  <w:style w:type="paragraph" w:styleId="Header">
    <w:name w:val="Header"/>
    <w:basedOn w:val="Normal"/>
    <w:rsid w:val="00bd3f15"/>
    <w:pPr>
      <w:tabs>
        <w:tab w:val="clear" w:pos="720"/>
        <w:tab w:val="center" w:pos="4680" w:leader="none"/>
        <w:tab w:val="right" w:pos="9360" w:leader="none"/>
      </w:tabs>
    </w:pPr>
    <w:rPr>
      <w:b/>
      <w:bCs/>
      <w:i/>
      <w:iCs/>
      <w:sz w:val="20"/>
      <w:szCs w:val="20"/>
    </w:rPr>
  </w:style>
  <w:style w:type="paragraph" w:styleId="Contents1">
    <w:name w:val="TOC 1"/>
    <w:basedOn w:val="Normal"/>
    <w:next w:val="Normal"/>
    <w:autoRedefine/>
    <w:uiPriority w:val="39"/>
    <w:rsid w:val="00bd3f15"/>
    <w:pPr>
      <w:tabs>
        <w:tab w:val="clear" w:pos="720"/>
        <w:tab w:val="left" w:pos="360" w:leader="none"/>
        <w:tab w:val="right" w:pos="9360" w:leader="dot"/>
      </w:tabs>
      <w:spacing w:lineRule="exact" w:line="220" w:before="60" w:after="0"/>
      <w:ind w:left="360" w:hanging="360"/>
      <w:jc w:val="both"/>
    </w:pPr>
    <w:rPr>
      <w:b/>
      <w:bCs/>
    </w:rPr>
  </w:style>
  <w:style w:type="paragraph" w:styleId="Contents2">
    <w:name w:val="TOC 2"/>
    <w:basedOn w:val="Normal"/>
    <w:next w:val="Normal"/>
    <w:autoRedefine/>
    <w:uiPriority w:val="39"/>
    <w:rsid w:val="00bd3f15"/>
    <w:pPr>
      <w:tabs>
        <w:tab w:val="clear" w:pos="720"/>
        <w:tab w:val="right" w:pos="9360" w:leader="dot"/>
      </w:tabs>
      <w:spacing w:lineRule="exact" w:line="220"/>
      <w:ind w:left="270" w:hanging="0"/>
      <w:jc w:val="both"/>
    </w:pPr>
    <w:rPr>
      <w:sz w:val="22"/>
      <w:szCs w:val="22"/>
    </w:rPr>
  </w:style>
  <w:style w:type="paragraph" w:styleId="Title">
    <w:name w:val="Title"/>
    <w:basedOn w:val="Normal"/>
    <w:qFormat/>
    <w:rsid w:val="00bd3f15"/>
    <w:pPr>
      <w:spacing w:lineRule="auto" w:line="240" w:before="240" w:after="720"/>
      <w:jc w:val="right"/>
    </w:pPr>
    <w:rPr>
      <w:rFonts w:ascii="Arial" w:hAnsi="Arial" w:cs="Arial"/>
      <w:b/>
      <w:bCs/>
      <w:kern w:val="2"/>
      <w:sz w:val="64"/>
      <w:szCs w:val="64"/>
    </w:rPr>
  </w:style>
  <w:style w:type="paragraph" w:styleId="TOCEntry" w:customStyle="1">
    <w:name w:val="TOCEntry"/>
    <w:basedOn w:val="Normal"/>
    <w:qFormat/>
    <w:rsid w:val="00bd3f15"/>
    <w:pPr>
      <w:keepNext w:val="true"/>
      <w:keepLines/>
      <w:spacing w:lineRule="atLeast" w:line="240" w:before="120" w:after="240"/>
    </w:pPr>
    <w:rPr>
      <w:b/>
      <w:bCs/>
      <w:sz w:val="36"/>
      <w:szCs w:val="36"/>
    </w:rPr>
  </w:style>
  <w:style w:type="paragraph" w:styleId="Contents3">
    <w:name w:val="TOC 3"/>
    <w:basedOn w:val="Normal"/>
    <w:next w:val="Normal"/>
    <w:autoRedefine/>
    <w:uiPriority w:val="39"/>
    <w:rsid w:val="00bd3f15"/>
    <w:pPr>
      <w:tabs>
        <w:tab w:val="clear" w:pos="720"/>
        <w:tab w:val="left" w:pos="1200" w:leader="none"/>
        <w:tab w:val="right" w:pos="9360" w:leader="dot"/>
      </w:tabs>
      <w:ind w:left="480" w:hanging="0"/>
    </w:pPr>
    <w:rPr>
      <w:sz w:val="22"/>
      <w:szCs w:val="22"/>
    </w:rPr>
  </w:style>
  <w:style w:type="paragraph" w:styleId="Template" w:customStyle="1">
    <w:name w:val="template"/>
    <w:basedOn w:val="Normal"/>
    <w:qFormat/>
    <w:rsid w:val="00bd3f15"/>
    <w:pPr/>
    <w:rPr>
      <w:rFonts w:ascii="Arial" w:hAnsi="Arial" w:cs="Arial"/>
      <w:i/>
      <w:iCs/>
      <w:sz w:val="22"/>
      <w:szCs w:val="22"/>
    </w:rPr>
  </w:style>
  <w:style w:type="paragraph" w:styleId="ByLine" w:customStyle="1">
    <w:name w:val="ByLine"/>
    <w:basedOn w:val="Title"/>
    <w:qFormat/>
    <w:rsid w:val="00bd3f15"/>
    <w:pPr/>
    <w:rPr>
      <w:sz w:val="28"/>
      <w:szCs w:val="28"/>
    </w:rPr>
  </w:style>
  <w:style w:type="paragraph" w:styleId="ChangeHistoryTitle" w:customStyle="1">
    <w:name w:val="ChangeHistory Title"/>
    <w:basedOn w:val="Normal"/>
    <w:qFormat/>
    <w:rsid w:val="00bd3f15"/>
    <w:pPr>
      <w:keepNext w:val="true"/>
      <w:spacing w:lineRule="auto" w:line="240" w:before="60" w:after="60"/>
      <w:jc w:val="center"/>
    </w:pPr>
    <w:rPr>
      <w:rFonts w:ascii="Arial" w:hAnsi="Arial" w:cs="Arial"/>
      <w:b/>
      <w:bCs/>
      <w:sz w:val="36"/>
      <w:szCs w:val="36"/>
    </w:rPr>
  </w:style>
  <w:style w:type="paragraph" w:styleId="Line" w:customStyle="1">
    <w:name w:val="line"/>
    <w:basedOn w:val="Title"/>
    <w:qFormat/>
    <w:rsid w:val="00bd3f15"/>
    <w:pPr>
      <w:pBdr>
        <w:top w:val="single" w:sz="36" w:space="1" w:color="000000"/>
      </w:pBdr>
      <w:spacing w:before="240" w:after="0"/>
    </w:pPr>
    <w:rPr>
      <w:sz w:val="40"/>
      <w:szCs w:val="40"/>
    </w:rPr>
  </w:style>
  <w:style w:type="paragraph" w:styleId="BalloonText">
    <w:name w:val="Balloon Text"/>
    <w:basedOn w:val="Normal"/>
    <w:qFormat/>
    <w:rsid w:val="00bd3f15"/>
    <w:pPr/>
    <w:rPr>
      <w:rFonts w:ascii="Tahoma" w:hAnsi="Tahoma" w:cs="Tahoma"/>
      <w:sz w:val="16"/>
      <w:szCs w:val="16"/>
    </w:rPr>
  </w:style>
  <w:style w:type="paragraph" w:styleId="StyleRequirementBefore6ptAfter6pt" w:customStyle="1">
    <w:name w:val="Style Requirement + Before:  6 pt After:  6 pt"/>
    <w:basedOn w:val="Normal"/>
    <w:qFormat/>
    <w:rsid w:val="00bd3f15"/>
    <w:pPr>
      <w:numPr>
        <w:ilvl w:val="0"/>
        <w:numId w:val="2"/>
      </w:numPr>
      <w:spacing w:before="120" w:after="120"/>
    </w:pPr>
    <w:rPr>
      <w:rFonts w:ascii="Times New Roman" w:hAnsi="Times New Roman" w:cs="Times New Roman"/>
      <w:i/>
      <w:iCs/>
      <w:color w:val="000000"/>
    </w:rPr>
  </w:style>
  <w:style w:type="paragraph" w:styleId="Caption1">
    <w:name w:val="caption"/>
    <w:basedOn w:val="Normal"/>
    <w:next w:val="Normal"/>
    <w:qFormat/>
    <w:rsid w:val="00bd3f15"/>
    <w:pPr/>
    <w:rPr>
      <w:b/>
      <w:bCs/>
      <w:sz w:val="20"/>
      <w:szCs w:val="20"/>
    </w:rPr>
  </w:style>
  <w:style w:type="paragraph" w:styleId="DocumentMap">
    <w:name w:val="Document Map"/>
    <w:basedOn w:val="Normal"/>
    <w:link w:val="DokumentstrukturZchn"/>
    <w:qFormat/>
    <w:rsid w:val="00ae592c"/>
    <w:pPr/>
    <w:rPr>
      <w:rFonts w:ascii="Tahoma" w:hAnsi="Tahoma" w:cs="Tahoma"/>
      <w:sz w:val="16"/>
      <w:szCs w:val="16"/>
    </w:rPr>
  </w:style>
  <w:style w:type="paragraph" w:styleId="SubTitle1" w:customStyle="1">
    <w:name w:val="Sub-Title 1"/>
    <w:basedOn w:val="Heading1"/>
    <w:autoRedefine/>
    <w:qFormat/>
    <w:rsid w:val="001c4ab9"/>
    <w:pPr>
      <w:keepLines w:val="false"/>
      <w:numPr>
        <w:ilvl w:val="0"/>
        <w:numId w:val="0"/>
      </w:numPr>
      <w:pBdr>
        <w:top w:val="single" w:sz="8" w:space="1" w:color="000000"/>
      </w:pBdr>
      <w:tabs>
        <w:tab w:val="clear" w:pos="720"/>
        <w:tab w:val="center" w:pos="4680" w:leader="none"/>
      </w:tabs>
      <w:spacing w:lineRule="auto" w:line="240" w:before="1200" w:after="0"/>
      <w:jc w:val="right"/>
    </w:pPr>
    <w:rPr>
      <w:rFonts w:ascii="Verdana" w:hAnsi="Verdana" w:cs="Times New Roman"/>
      <w:b w:val="false"/>
      <w:bCs w:val="false"/>
      <w:color w:val="666699"/>
      <w:kern w:val="0"/>
      <w:sz w:val="24"/>
      <w:szCs w:val="20"/>
    </w:rPr>
  </w:style>
  <w:style w:type="paragraph" w:styleId="SubTitle2" w:customStyle="1">
    <w:name w:val="Sub Title 2"/>
    <w:basedOn w:val="Heading3"/>
    <w:qFormat/>
    <w:rsid w:val="001c4ab9"/>
    <w:pPr>
      <w:keepNext w:val="true"/>
      <w:numPr>
        <w:ilvl w:val="0"/>
        <w:numId w:val="0"/>
      </w:numPr>
      <w:tabs>
        <w:tab w:val="clear" w:pos="720"/>
        <w:tab w:val="center" w:pos="4680" w:leader="none"/>
      </w:tabs>
      <w:spacing w:lineRule="auto" w:line="240" w:before="0" w:after="1080"/>
      <w:jc w:val="right"/>
    </w:pPr>
    <w:rPr>
      <w:rFonts w:ascii="Verdana" w:hAnsi="Verdana" w:cs="Times New Roman"/>
      <w:b w:val="false"/>
      <w:bCs w:val="false"/>
      <w:i w:val="false"/>
      <w:iCs w:val="false"/>
      <w:color w:val="800080"/>
      <w:szCs w:val="20"/>
    </w:rPr>
  </w:style>
  <w:style w:type="paragraph" w:styleId="SubTitle3" w:customStyle="1">
    <w:name w:val="Sub Title 3"/>
    <w:basedOn w:val="Normal"/>
    <w:qFormat/>
    <w:rsid w:val="001c4ab9"/>
    <w:pPr>
      <w:tabs>
        <w:tab w:val="clear" w:pos="720"/>
        <w:tab w:val="center" w:pos="4680" w:leader="none"/>
      </w:tabs>
      <w:spacing w:lineRule="auto" w:line="240"/>
      <w:jc w:val="right"/>
    </w:pPr>
    <w:rPr>
      <w:rFonts w:ascii="Verdana" w:hAnsi="Verdana" w:cs="Times New Roman"/>
      <w:color w:val="800080"/>
      <w:sz w:val="20"/>
      <w:szCs w:val="20"/>
    </w:rPr>
  </w:style>
  <w:style w:type="paragraph" w:styleId="StyleHeading124ptBoldOrangeRightAfter12ptTop" w:customStyle="1">
    <w:name w:val="Style Heading 1 + 24 pt Bold Orange Right After:  12 pt Top: (..."/>
    <w:basedOn w:val="Heading1"/>
    <w:qFormat/>
    <w:rsid w:val="001c4ab9"/>
    <w:pPr>
      <w:keepLines w:val="false"/>
      <w:numPr>
        <w:ilvl w:val="0"/>
        <w:numId w:val="0"/>
      </w:numPr>
      <w:tabs>
        <w:tab w:val="clear" w:pos="720"/>
        <w:tab w:val="center" w:pos="4680" w:leader="none"/>
      </w:tabs>
      <w:spacing w:lineRule="auto" w:line="240" w:before="0" w:after="120"/>
      <w:jc w:val="right"/>
    </w:pPr>
    <w:rPr>
      <w:rFonts w:ascii="Verdana" w:hAnsi="Verdana" w:cs="Times New Roman"/>
      <w:color w:val="666699"/>
      <w:kern w:val="0"/>
      <w:sz w:val="48"/>
      <w:szCs w:val="20"/>
    </w:rPr>
  </w:style>
  <w:style w:type="paragraph" w:styleId="StyleHeading1RightBefore150ptAfter4pt" w:customStyle="1">
    <w:name w:val="Style Heading 1 + Right Before:  150 pt After:  4 pt"/>
    <w:basedOn w:val="Heading1"/>
    <w:qFormat/>
    <w:rsid w:val="001c4ab9"/>
    <w:pPr>
      <w:keepLines w:val="false"/>
      <w:numPr>
        <w:ilvl w:val="0"/>
        <w:numId w:val="0"/>
      </w:numPr>
      <w:tabs>
        <w:tab w:val="clear" w:pos="720"/>
        <w:tab w:val="center" w:pos="4680" w:leader="none"/>
      </w:tabs>
      <w:spacing w:lineRule="auto" w:line="240" w:before="3000" w:after="80"/>
      <w:jc w:val="right"/>
    </w:pPr>
    <w:rPr>
      <w:rFonts w:ascii="Verdana" w:hAnsi="Verdana" w:cs="Times New Roman"/>
      <w:b w:val="false"/>
      <w:bCs w:val="false"/>
      <w:color w:val="800080"/>
      <w:kern w:val="0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rsid w:val="007a5ae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eKlassisch1">
    <w:name w:val="Table Classic 1"/>
    <w:basedOn w:val="NormaleTabelle"/>
    <w:rsid w:val="007a5ae5"/>
    <w:pPr>
      <w:spacing w:line="240" w:lineRule="exact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Klassisch4">
    <w:name w:val="Table Classic 4"/>
    <w:basedOn w:val="NormaleTabelle"/>
    <w:rsid w:val="007a5ae5"/>
    <w:pPr>
      <w:spacing w:line="240" w:lineRule="exact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Spalten1">
    <w:name w:val="Table Columns 1"/>
    <w:basedOn w:val="NormaleTabelle"/>
    <w:rsid w:val="007a5ae5"/>
    <w:pPr>
      <w:spacing w:line="240" w:lineRule="exact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eRaster6">
    <w:name w:val="Table Grid 6"/>
    <w:basedOn w:val="NormaleTabelle"/>
    <w:rsid w:val="007a5ae5"/>
    <w:pPr>
      <w:spacing w:line="240" w:lineRule="exac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eRaster5">
    <w:name w:val="Table Grid 5"/>
    <w:basedOn w:val="NormaleTabelle"/>
    <w:rsid w:val="007a5ae5"/>
    <w:pPr>
      <w:spacing w:line="240" w:lineRule="exac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HellesRaster-Akzent5">
    <w:name w:val="Light Grid Accent 5"/>
    <w:basedOn w:val="NormaleTabelle"/>
    <w:uiPriority w:val="62"/>
    <w:rsid w:val="007a5ae5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customStyle="1" w:styleId="LightShading-Accent11">
    <w:name w:val="Light Shading - Accent 11"/>
    <w:basedOn w:val="NormaleTabelle"/>
    <w:uiPriority w:val="60"/>
    <w:rsid w:val="00043a13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MediumList1-Accent11">
    <w:name w:val="Medium List 1 - Accent 11"/>
    <w:basedOn w:val="NormaleTabelle"/>
    <w:uiPriority w:val="65"/>
    <w:rsid w:val="00cb76d2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/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Shading1-Accent11">
    <w:name w:val="Medium Shading 1 - Accent 11"/>
    <w:basedOn w:val="NormaleTabelle"/>
    <w:uiPriority w:val="63"/>
    <w:rsid w:val="00cb76d2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">
    <w:name w:val="Light List - Accent 11"/>
    <w:basedOn w:val="NormaleTabelle"/>
    <w:uiPriority w:val="61"/>
    <w:rsid w:val="0064595a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customStyle="1" w:styleId="LightGrid-Accent11">
    <w:name w:val="Light Grid - Accent 11"/>
    <w:basedOn w:val="NormaleTabelle"/>
    <w:uiPriority w:val="62"/>
    <w:rsid w:val="0064595a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MittlereListe1-Akzent5">
    <w:name w:val="Medium List 1 Accent 5"/>
    <w:basedOn w:val="NormaleTabelle"/>
    <w:uiPriority w:val="65"/>
    <w:rsid w:val="00f122bc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/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tash.waterqualitytools.com/scm/fh950/fh950_sensor.git" TargetMode="External"/><Relationship Id="rId3" Type="http://schemas.openxmlformats.org/officeDocument/2006/relationships/hyperlink" Target="https://stash.waterqualitytools.com/scm/fh950/fh950_sensor.git" TargetMode="External"/><Relationship Id="rId4" Type="http://schemas.openxmlformats.org/officeDocument/2006/relationships/hyperlink" Target="https://stash.waterqualitytools.com/scm/fh950/fh950_sensor.git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9EAA4-2206-41BF-9D89-847CFB859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FW-SW Build Notes.dot</Template>
  <TotalTime>2</TotalTime>
  <Application>LibreOffice/7.3.7.2$Linux_X86_64 LibreOffice_project/30$Build-2</Application>
  <AppVersion>15.0000</AppVersion>
  <Pages>4</Pages>
  <Words>492</Words>
  <Characters>3273</Characters>
  <CharactersWithSpaces>3637</CharactersWithSpaces>
  <Paragraphs>124</Paragraphs>
  <Company>Hach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2011-11-01T16:36:00Z</dcterms:created>
  <dc:creator>nsortur</dc:creator>
  <dc:description/>
  <dc:language>en-US</dc:language>
  <cp:lastModifiedBy/>
  <cp:lastPrinted>2011-10-05T01:41:00Z</cp:lastPrinted>
  <dcterms:modified xsi:type="dcterms:W3CDTF">2023-09-21T12:55:09Z</dcterms:modified>
  <cp:revision>17</cp:revision>
  <dc:subject>Product Name</dc:subject>
  <dc:title>Firmware/Software Build Notes Template, v1.0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8041ff-f5de-4583-8841-e2a1851ee5d2_ActionId">
    <vt:lpwstr>0849cb95-6217-40fa-a1aa-ab2ea8f917d3</vt:lpwstr>
  </property>
  <property fmtid="{D5CDD505-2E9C-101B-9397-08002B2CF9AE}" pid="3" name="MSIP_Label_f48041ff-f5de-4583-8841-e2a1851ee5d2_ContentBits">
    <vt:lpwstr>2</vt:lpwstr>
  </property>
  <property fmtid="{D5CDD505-2E9C-101B-9397-08002B2CF9AE}" pid="4" name="MSIP_Label_f48041ff-f5de-4583-8841-e2a1851ee5d2_Enabled">
    <vt:lpwstr>true</vt:lpwstr>
  </property>
  <property fmtid="{D5CDD505-2E9C-101B-9397-08002B2CF9AE}" pid="5" name="MSIP_Label_f48041ff-f5de-4583-8841-e2a1851ee5d2_Method">
    <vt:lpwstr>Privileged</vt:lpwstr>
  </property>
  <property fmtid="{D5CDD505-2E9C-101B-9397-08002B2CF9AE}" pid="6" name="MSIP_Label_f48041ff-f5de-4583-8841-e2a1851ee5d2_Name">
    <vt:lpwstr>Confidential</vt:lpwstr>
  </property>
  <property fmtid="{D5CDD505-2E9C-101B-9397-08002B2CF9AE}" pid="7" name="MSIP_Label_f48041ff-f5de-4583-8841-e2a1851ee5d2_SetDate">
    <vt:lpwstr>2023-03-15T08:14:29Z</vt:lpwstr>
  </property>
  <property fmtid="{D5CDD505-2E9C-101B-9397-08002B2CF9AE}" pid="8" name="MSIP_Label_f48041ff-f5de-4583-8841-e2a1851ee5d2_SiteId">
    <vt:lpwstr>771c9c47-7f24-44dc-958e-34f8713a8394</vt:lpwstr>
  </property>
</Properties>
</file>